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tLeast" w:line="100" w:before="0" w:after="0"/>
        <w:jc w:val="center"/>
        <w:rPr>
          <w:rFonts w:ascii="Times New Roman;serif" w:hAnsi="Times New Roman;serif" w:cs="Times New Roman;serif"/>
          <w:b/>
          <w:b/>
          <w:bCs/>
          <w:sz w:val="28"/>
          <w:highlight w:val="white"/>
        </w:rPr>
      </w:pPr>
      <w:r>
        <w:rPr>
          <w:rFonts w:cs="Times New Roman;serif" w:ascii="Times New Roman;serif" w:hAnsi="Times New Roman;serif"/>
          <w:b/>
          <w:bCs/>
          <w:sz w:val="28"/>
          <w:highlight w:val="white"/>
        </w:rPr>
        <w:t xml:space="preserve">Темы и вопросы для </w:t>
      </w:r>
      <w:r>
        <w:rPr>
          <w:rFonts w:cs="Times New Roman;serif" w:ascii="Times New Roman;serif" w:hAnsi="Times New Roman;serif"/>
          <w:b/>
          <w:bCs/>
          <w:sz w:val="28"/>
          <w:highlight w:val="white"/>
        </w:rPr>
        <w:t xml:space="preserve">подготовки к </w:t>
      </w:r>
      <w:r>
        <w:rPr>
          <w:rFonts w:cs="Times New Roman;serif" w:ascii="Times New Roman;serif" w:hAnsi="Times New Roman;serif"/>
          <w:b/>
          <w:bCs/>
          <w:sz w:val="28"/>
          <w:highlight w:val="white"/>
        </w:rPr>
        <w:t xml:space="preserve">аттестации </w:t>
      </w:r>
    </w:p>
    <w:p>
      <w:pPr>
        <w:pStyle w:val="Style15"/>
        <w:spacing w:lineRule="atLeast" w:line="100" w:before="0" w:after="0"/>
        <w:jc w:val="center"/>
        <w:rPr>
          <w:rFonts w:ascii="Times New Roman;serif" w:hAnsi="Times New Roman;serif" w:cs="Times New Roman;serif"/>
          <w:b/>
          <w:b/>
          <w:bCs/>
          <w:sz w:val="28"/>
          <w:highlight w:val="white"/>
        </w:rPr>
      </w:pPr>
      <w:r>
        <w:rPr>
          <w:rFonts w:cs="Times New Roman;serif" w:ascii="Times New Roman;serif" w:hAnsi="Times New Roman;serif"/>
          <w:b/>
          <w:bCs/>
          <w:sz w:val="28"/>
          <w:highlight w:val="white"/>
        </w:rPr>
        <w:t xml:space="preserve">директоров </w:t>
      </w:r>
      <w:r>
        <w:rPr>
          <w:rFonts w:cs="Times New Roman;serif" w:ascii="Times New Roman;serif" w:hAnsi="Times New Roman;serif"/>
          <w:b/>
          <w:bCs/>
          <w:sz w:val="28"/>
          <w:highlight w:val="white"/>
        </w:rPr>
        <w:t>В</w:t>
      </w:r>
      <w:r>
        <w:rPr>
          <w:rFonts w:cs="Times New Roman;serif" w:ascii="Times New Roman;serif" w:hAnsi="Times New Roman;serif"/>
          <w:b/>
          <w:bCs/>
          <w:sz w:val="28"/>
          <w:highlight w:val="white"/>
        </w:rPr>
        <w:t>оскресных школ/</w:t>
      </w:r>
      <w:r>
        <w:rPr>
          <w:rFonts w:cs="Times New Roman;serif" w:ascii="Times New Roman;serif" w:hAnsi="Times New Roman;serif"/>
          <w:b/>
          <w:bCs/>
          <w:sz w:val="28"/>
          <w:highlight w:val="white"/>
        </w:rPr>
        <w:t>групп</w:t>
      </w:r>
      <w:r>
        <w:rPr>
          <w:rFonts w:cs="Times New Roman;serif" w:ascii="Times New Roman;serif" w:hAnsi="Times New Roman;serif"/>
          <w:b/>
          <w:bCs/>
          <w:sz w:val="28"/>
          <w:highlight w:val="white"/>
        </w:rPr>
        <w:t xml:space="preserve"> для детей</w:t>
      </w:r>
    </w:p>
    <w:p>
      <w:pPr>
        <w:pStyle w:val="Style15"/>
        <w:spacing w:lineRule="atLeast" w:line="100" w:before="0" w:after="0"/>
        <w:jc w:val="center"/>
        <w:rPr>
          <w:rFonts w:ascii="Times New Roman;serif" w:hAnsi="Times New Roman;serif" w:cs="Times New Roman;serif"/>
          <w:b/>
          <w:b/>
          <w:bCs/>
          <w:sz w:val="28"/>
          <w:highlight w:val="white"/>
        </w:rPr>
      </w:pPr>
      <w:r>
        <w:rPr>
          <w:rFonts w:cs="Times New Roman;serif" w:ascii="Times New Roman;serif" w:hAnsi="Times New Roman;serif"/>
          <w:b/>
          <w:bCs/>
          <w:sz w:val="28"/>
          <w:shd w:fill="FFFFFF" w:val="clear"/>
        </w:rPr>
        <w:t xml:space="preserve">и преподавателей вероучительных предметов </w:t>
      </w:r>
    </w:p>
    <w:p>
      <w:pPr>
        <w:pStyle w:val="Style15"/>
        <w:spacing w:lineRule="atLeast" w:line="100" w:before="0" w:after="0"/>
        <w:jc w:val="both"/>
        <w:rPr/>
      </w:pPr>
      <w:r>
        <w:rPr/>
      </w:r>
    </w:p>
    <w:p>
      <w:pPr>
        <w:pStyle w:val="Style15"/>
        <w:spacing w:lineRule="atLeast" w:line="100" w:before="0" w:after="0"/>
        <w:jc w:val="both"/>
        <w:rPr/>
      </w:pPr>
      <w:r>
        <w:rPr/>
      </w:r>
    </w:p>
    <w:p>
      <w:pPr>
        <w:pStyle w:val="Style15"/>
        <w:spacing w:lineRule="atLeast" w:line="100" w:before="0" w:after="0"/>
        <w:jc w:val="both"/>
        <w:rPr>
          <w:rFonts w:ascii="Times New Roman;serif" w:hAnsi="Times New Roman;serif" w:cs="Times New Roman;serif"/>
          <w:sz w:val="24"/>
        </w:rPr>
      </w:pPr>
      <w:r>
        <w:rPr>
          <w:rFonts w:cs="Times New Roman;serif" w:ascii="Times New Roman;serif" w:hAnsi="Times New Roman;serif"/>
          <w:sz w:val="24"/>
        </w:rPr>
        <w:t xml:space="preserve">Темы и вопросы, предлагаемые для </w:t>
      </w:r>
      <w:r>
        <w:rPr>
          <w:rFonts w:cs="Times New Roman;serif" w:ascii="Times New Roman;serif" w:hAnsi="Times New Roman;serif"/>
          <w:sz w:val="24"/>
        </w:rPr>
        <w:t xml:space="preserve">подготовки к </w:t>
      </w:r>
      <w:r>
        <w:rPr>
          <w:rFonts w:cs="Times New Roman;serif" w:ascii="Times New Roman;serif" w:hAnsi="Times New Roman;serif"/>
          <w:sz w:val="24"/>
        </w:rPr>
        <w:t>аттестации преподавателей ВШ/</w:t>
      </w:r>
      <w:r>
        <w:rPr>
          <w:rFonts w:cs="Times New Roman;serif" w:ascii="Times New Roman;serif" w:hAnsi="Times New Roman;serif"/>
          <w:sz w:val="24"/>
        </w:rPr>
        <w:t>ВГ</w:t>
      </w:r>
      <w:r>
        <w:rPr>
          <w:rFonts w:cs="Times New Roman;serif" w:ascii="Times New Roman;serif" w:hAnsi="Times New Roman;serif"/>
          <w:sz w:val="24"/>
        </w:rPr>
        <w:t xml:space="preserve">, составлены на основе «Стандарта учебно-воспитательной деятельности в воскресных школах (для детей) Русской Православной Церкви на территории Российской Федерации» </w:t>
      </w:r>
      <w:r>
        <w:rPr>
          <w:rFonts w:cs="Times New Roman;serif" w:ascii="Times New Roman;serif" w:hAnsi="Times New Roman;serif"/>
          <w:sz w:val="24"/>
        </w:rPr>
        <w:t xml:space="preserve">от 9 марта </w:t>
      </w:r>
      <w:r>
        <w:rPr>
          <w:rFonts w:cs="Times New Roman;serif" w:ascii="Times New Roman;serif" w:hAnsi="Times New Roman;serif"/>
          <w:sz w:val="24"/>
        </w:rPr>
        <w:t>2017 года.</w:t>
      </w:r>
    </w:p>
    <w:p>
      <w:pPr>
        <w:pStyle w:val="Style15"/>
        <w:spacing w:lineRule="atLeast" w:line="100" w:before="0" w:after="0"/>
        <w:rPr/>
      </w:pPr>
      <w:r>
        <w:rPr/>
      </w:r>
    </w:p>
    <w:p>
      <w:pPr>
        <w:pStyle w:val="Style15"/>
        <w:spacing w:lineRule="atLeast" w:line="100" w:before="0" w:after="0"/>
        <w:rPr>
          <w:rFonts w:ascii="Times New Roman;serif" w:hAnsi="Times New Roman;serif" w:cs="Times New Roman;serif"/>
          <w:sz w:val="24"/>
        </w:rPr>
      </w:pPr>
      <w:r>
        <w:rPr>
          <w:rFonts w:cs="Times New Roman;serif" w:ascii="Times New Roman;serif" w:hAnsi="Times New Roman;serif"/>
          <w:b/>
          <w:sz w:val="24"/>
        </w:rPr>
        <w:t xml:space="preserve">Священная библейская история. Ветхий Завет. </w:t>
      </w:r>
    </w:p>
    <w:p>
      <w:pPr>
        <w:pStyle w:val="Style15"/>
        <w:spacing w:lineRule="atLeast" w:line="100" w:before="0" w:after="0"/>
        <w:jc w:val="both"/>
        <w:rPr>
          <w:rFonts w:ascii="Times New Roman;serif" w:hAnsi="Times New Roman;serif" w:cs="Times New Roman;serif"/>
          <w:sz w:val="24"/>
        </w:rPr>
      </w:pPr>
      <w:r>
        <w:rPr>
          <w:rFonts w:cs="Times New Roman;serif" w:ascii="Times New Roman;serif" w:hAnsi="Times New Roman;serif"/>
          <w:sz w:val="24"/>
        </w:rPr>
        <w:t xml:space="preserve">О сотворении мира. Понятие о видимом и невидимом мире. Творение Ангельского мира. Архангел Михаил и Небесное воинство. История Шестоднева. Как Бог сотворил первых людей. Грехопадение как непослушание прародителей. Каин и Авель. Всемирный потоп. Жизнь Ноя и его детей после потопа. Призвание Авраама и явление ему Бога в виде трех странников. Бог заключает завет с Авраамом. Ветхозаветные патриархи. История Иосифа. Египетское рабство. Рождение пророка Моисея и призвание его к освобождению евреев от рабства египетского. Пасха и исход евреев из Египта. Переход евреев чрез Чермное море. Чудеса в пустыне. Дарование Закона на горе Синай. </w:t>
      </w:r>
    </w:p>
    <w:p>
      <w:pPr>
        <w:pStyle w:val="Style15"/>
        <w:spacing w:lineRule="atLeast" w:line="100" w:before="0" w:after="0"/>
        <w:rPr/>
      </w:pPr>
      <w:r>
        <w:rPr/>
      </w:r>
    </w:p>
    <w:p>
      <w:pPr>
        <w:pStyle w:val="Style15"/>
        <w:spacing w:lineRule="atLeast" w:line="100" w:before="0" w:after="0"/>
        <w:rPr>
          <w:rFonts w:ascii="Times New Roman;serif" w:hAnsi="Times New Roman;serif" w:cs="Times New Roman;serif"/>
          <w:sz w:val="24"/>
        </w:rPr>
      </w:pPr>
      <w:r>
        <w:rPr>
          <w:rFonts w:cs="Times New Roman;serif" w:ascii="Times New Roman;serif" w:hAnsi="Times New Roman;serif"/>
          <w:b/>
          <w:sz w:val="24"/>
        </w:rPr>
        <w:t>Священная библейская история. Новый Завет</w:t>
      </w:r>
      <w:r>
        <w:rPr/>
        <w:t xml:space="preserve"> </w:t>
      </w:r>
    </w:p>
    <w:p>
      <w:pPr>
        <w:pStyle w:val="Style15"/>
        <w:spacing w:lineRule="atLeast" w:line="100" w:before="0" w:after="0"/>
        <w:jc w:val="both"/>
        <w:rPr>
          <w:rFonts w:ascii="Times New Roman;serif" w:hAnsi="Times New Roman;serif" w:cs="Times New Roman;serif"/>
          <w:sz w:val="24"/>
        </w:rPr>
      </w:pPr>
      <w:r>
        <w:rPr>
          <w:rFonts w:cs="Times New Roman;serif" w:ascii="Times New Roman;serif" w:hAnsi="Times New Roman;serif"/>
          <w:sz w:val="24"/>
        </w:rPr>
        <w:t>Рождество Пресвятой Девы Марии. Введение Ее во храм. Благовещение Божией Матери и посещение Ею праведной Елисаветы. Рождение Святого Иоанна Предтечи. Рождество Господа нашего Иисуса Христа. Сретение Господа нашего Иисуса Христа. Первое чудо в Кане Галилейской. Нагорная проповедь. Заповеди блаженства. Воскрешение сына Наинской вдовы. Воскрешение дочери Иаира. Чудесное насыщение пяти тысяч человек пятью хлебами. Избрание апостолов. Исцеление дочери хананеянки. Учение Иисуса Христа о двух главных заповедях. Притча о милосердном самарянине. Притча о блудном сыне. Притча о мытаре и фарисее. Притча о сеятеле. Притча о немилосердном должнике. Притча о богатом и Лазаре. Притча о талантах. Преображение Господне. Воскрешение Лазаря. Вход Господень в Иерусалим. Предательство Иуды и Тайная вечеря. Страдание, смерть и погребение Господа нашего Иисуса Христа. Воскресение Христово. Явление воскресшего Господа Иисуса Христа ученикам: на пути в Эммаус, десяти апостолам, при море Тивериадском. Вознесение Господне.</w:t>
      </w:r>
    </w:p>
    <w:p>
      <w:pPr>
        <w:pStyle w:val="Style15"/>
        <w:spacing w:lineRule="atLeast" w:line="100" w:before="0" w:after="0"/>
        <w:rPr/>
      </w:pPr>
      <w:r>
        <w:rPr/>
      </w:r>
    </w:p>
    <w:p>
      <w:pPr>
        <w:pStyle w:val="Style15"/>
        <w:spacing w:lineRule="atLeast" w:line="100" w:before="0" w:after="0"/>
        <w:rPr>
          <w:rFonts w:ascii="Times New Roman;serif" w:hAnsi="Times New Roman;serif" w:cs="Times New Roman;serif"/>
          <w:sz w:val="24"/>
        </w:rPr>
      </w:pPr>
      <w:r>
        <w:rPr>
          <w:rFonts w:cs="Times New Roman;serif" w:ascii="Times New Roman;serif" w:hAnsi="Times New Roman;serif"/>
          <w:b/>
          <w:sz w:val="24"/>
        </w:rPr>
        <w:t xml:space="preserve">Основы православного вероучения/ Катехизис </w:t>
      </w:r>
    </w:p>
    <w:p>
      <w:pPr>
        <w:pStyle w:val="Style15"/>
        <w:spacing w:lineRule="atLeast" w:line="100" w:before="0" w:after="0"/>
        <w:jc w:val="both"/>
        <w:rPr>
          <w:rFonts w:ascii="Times New Roman;serif" w:hAnsi="Times New Roman;serif" w:cs="Times New Roman;serif"/>
          <w:sz w:val="24"/>
        </w:rPr>
      </w:pPr>
      <w:r>
        <w:rPr>
          <w:rFonts w:cs="Times New Roman;serif" w:ascii="Times New Roman;serif" w:hAnsi="Times New Roman;serif"/>
          <w:sz w:val="24"/>
        </w:rPr>
        <w:t>Молитвы. “Трисвятое” по “Отче наш”. Символ веры. Молитвы перед Святым Причащением (чтение по молитвослову). “Спаси, Господи, люди Твоя…” Молитвы до и после трапезы. Молитвы перед и после учения. “Достойно есть…”, “Ангел вопияше” (9-я песнь Пасхального канона). Покаянный псалом Давида, 50. Молитва святого Симеона Богоприимца. Утренние и вечерние молитвы (чтение по молитвослову). Молитва за живых. Молитва об усопших.</w:t>
      </w:r>
    </w:p>
    <w:p>
      <w:pPr>
        <w:pStyle w:val="Style15"/>
        <w:spacing w:lineRule="atLeast" w:line="100" w:before="0" w:after="0"/>
        <w:rPr/>
      </w:pPr>
      <w:r>
        <w:rPr/>
      </w:r>
    </w:p>
    <w:p>
      <w:pPr>
        <w:pStyle w:val="Style15"/>
        <w:spacing w:lineRule="atLeast" w:line="100" w:before="0" w:after="0"/>
        <w:rPr>
          <w:rFonts w:ascii="Times New Roman;serif" w:hAnsi="Times New Roman;serif" w:cs="Times New Roman;serif"/>
          <w:sz w:val="24"/>
        </w:rPr>
      </w:pPr>
      <w:r>
        <w:rPr>
          <w:rFonts w:cs="Times New Roman;serif" w:ascii="Times New Roman;serif" w:hAnsi="Times New Roman;serif"/>
          <w:b/>
          <w:sz w:val="24"/>
        </w:rPr>
        <w:t>Устройство православного храма и богослужение</w:t>
      </w:r>
    </w:p>
    <w:p>
      <w:pPr>
        <w:pStyle w:val="Style15"/>
        <w:spacing w:lineRule="atLeast" w:line="100" w:before="0" w:after="0"/>
        <w:jc w:val="both"/>
        <w:rPr>
          <w:rFonts w:ascii="Times New Roman;serif" w:hAnsi="Times New Roman;serif" w:cs="Times New Roman;serif"/>
          <w:sz w:val="24"/>
        </w:rPr>
      </w:pPr>
      <w:r>
        <w:rPr>
          <w:rFonts w:cs="Times New Roman;serif" w:ascii="Times New Roman;serif" w:hAnsi="Times New Roman;serif"/>
          <w:sz w:val="24"/>
        </w:rPr>
        <w:t>Храм – это Дом Божий. Церковь как собрание верующих людей во имя Христа. Храм. Внешнее строение храма. Символика храма. Внутреннее устройство храма. О святых иконах. Церковная утварь. Церковнослужители, священнослужители. Лица, совершающие богослужение. Благословение священника. Священные облачения (обзорно). Годовой, седмичный и суточный круг богослужения. Церковный календарь. Старый и новый стиль. Посты и постные дни седмицы. Двунадесятые и Великие праздники. Литургия – центральное богослужение. Понятия о Таинствах покаяния и причащения.</w:t>
      </w:r>
    </w:p>
    <w:p>
      <w:pPr>
        <w:pStyle w:val="Style15"/>
        <w:spacing w:lineRule="atLeast" w:line="100" w:before="0" w:after="0"/>
        <w:jc w:val="both"/>
        <w:rPr>
          <w:rFonts w:ascii="Times New Roman;serif" w:hAnsi="Times New Roman;serif" w:cs="Times New Roman;serif"/>
          <w:sz w:val="24"/>
        </w:rPr>
      </w:pPr>
      <w:r>
        <w:rPr>
          <w:rFonts w:cs="Times New Roman;serif" w:ascii="Times New Roman;serif" w:hAnsi="Times New Roman;serif"/>
          <w:sz w:val="24"/>
        </w:rPr>
        <w:t>Богослужебные книги. Всенощное бдение. Утреня. Вечерня. Служба часов. Божественная Литургия: общие понятия. Проскомидия. Литургия оглашенных. Литургия верных. Таинства Церкви: Крещение, Миропомазание, Покаяние, Евхаристия, Елеосвящение, Священство, Венчание (таинство брака).</w:t>
      </w:r>
    </w:p>
    <w:p>
      <w:pPr>
        <w:pStyle w:val="Style15"/>
        <w:spacing w:lineRule="atLeast" w:line="100" w:before="0" w:after="0"/>
        <w:rPr/>
      </w:pPr>
      <w:r>
        <w:rPr/>
      </w:r>
    </w:p>
    <w:p>
      <w:pPr>
        <w:pStyle w:val="Style15"/>
        <w:spacing w:lineRule="atLeast" w:line="100" w:before="0" w:after="0"/>
        <w:rPr>
          <w:rFonts w:ascii="Times New Roman;serif" w:hAnsi="Times New Roman;serif" w:cs="Times New Roman;serif"/>
          <w:sz w:val="24"/>
        </w:rPr>
      </w:pPr>
      <w:r>
        <w:rPr>
          <w:rFonts w:cs="Times New Roman;serif" w:ascii="Times New Roman;serif" w:hAnsi="Times New Roman;serif"/>
          <w:b/>
          <w:sz w:val="24"/>
        </w:rPr>
        <w:t>История Христианской Церкви</w:t>
      </w:r>
    </w:p>
    <w:p>
      <w:pPr>
        <w:pStyle w:val="Style15"/>
        <w:spacing w:lineRule="atLeast" w:line="100" w:before="0" w:after="0"/>
        <w:jc w:val="both"/>
        <w:rPr>
          <w:rFonts w:ascii="Times New Roman;serif" w:hAnsi="Times New Roman;serif" w:cs="Times New Roman;serif"/>
          <w:sz w:val="24"/>
        </w:rPr>
      </w:pPr>
      <w:r>
        <w:rPr>
          <w:rFonts w:cs="Times New Roman;serif" w:ascii="Times New Roman;serif" w:hAnsi="Times New Roman;serif"/>
          <w:sz w:val="24"/>
        </w:rPr>
        <w:t>Двенадцать апостолов. Первоверховные апостолы Петр и Павел. Апостол Иоанн Богослов. Первые христиане. Первомученик архидиакон Стефан. Примеры мученичества: великомученики Георгий и Пантелеимон. Мученицы Вера, Надежда, Любовь и мать их София. Святители Николай Чудотворец и Спиридон Тримифунтский. Равноапостольные Константин и Елена. Святой апостол Андрей Первозванный. Крещение Руси. Святой равноапостольный и великий князь Владимир и великая княгиня Ольга. Житие благоверного князя Александра Невского. Преподобный Сергий Радонежский. Житие благоверного князя Димитрия Донского. Куликовская битва. Казанская икона Божией Матери. Житие преподобного Серафима Саровского, блаженных Ксении Петербургской и Матроны Московской. Новомученики и исповедники Российские.</w:t>
      </w:r>
    </w:p>
    <w:p>
      <w:pPr>
        <w:pStyle w:val="Style15"/>
        <w:spacing w:lineRule="atLeast" w:line="100" w:before="0" w:after="0"/>
        <w:rPr/>
      </w:pPr>
      <w:r>
        <w:rPr/>
      </w:r>
    </w:p>
    <w:p>
      <w:pPr>
        <w:pStyle w:val="Style15"/>
        <w:spacing w:lineRule="atLeast" w:line="100" w:before="0" w:after="0"/>
        <w:rPr>
          <w:rFonts w:ascii="Times New Roman;serif" w:hAnsi="Times New Roman;serif" w:cs="Times New Roman;serif"/>
          <w:sz w:val="24"/>
        </w:rPr>
      </w:pPr>
      <w:r>
        <w:rPr>
          <w:rFonts w:cs="Times New Roman;serif" w:ascii="Times New Roman;serif" w:hAnsi="Times New Roman;serif"/>
          <w:b/>
          <w:sz w:val="24"/>
        </w:rPr>
        <w:t>Основы христианской нравственности</w:t>
      </w:r>
    </w:p>
    <w:p>
      <w:pPr>
        <w:pStyle w:val="Style15"/>
        <w:spacing w:lineRule="atLeast" w:line="100" w:before="0" w:after="0"/>
        <w:jc w:val="both"/>
        <w:rPr>
          <w:rFonts w:ascii="Times New Roman;serif" w:hAnsi="Times New Roman;serif" w:cs="Times New Roman;serif"/>
          <w:sz w:val="24"/>
        </w:rPr>
      </w:pPr>
      <w:r>
        <w:rPr>
          <w:rFonts w:cs="Times New Roman;serif" w:ascii="Times New Roman;serif" w:hAnsi="Times New Roman;serif"/>
          <w:sz w:val="24"/>
        </w:rPr>
        <w:t xml:space="preserve">Предварительные понятия: нравственный закон. Что такое грех. Христианская добродетель. Житие святого Алексия – человека Божия. Богооткровенный закон. Наша свобода, в чем она. Как совершается наше спасение в Церкви. Христианский подвиг (по Евангелию). Смирение и правдолюбие. Житие преподобного Сергия Радонежского. Притча о блудном сыне (по Евангелию). Церковь – ковчег нашего спасения. Житие святого праведного Иоанна Кронштадтского. Обязанности христианина в отношении к себе. Забота христианина о своей душе. Житие святителя Димитрия Ростовского. Сердце христианина. Житие преподобномученицы Елисаветы. Христианская надежда. Житие святого равноапостольного Кирилла. Развитие воли христианина. Житие преподобного Серафима Саровского. Труд христианина. Житие преподобного Серафима Саровского (продолжение). Забота христианина о своем теле. Обязанности христианина в отношении к ближним. Христианское бескорыстие. Житие святой праведной Иулиании Лазаревской. Христианская справедливость (по Евангелию). Христианское милосердие. Житие святителя Николая Чудотворца. Побеждать зло добром (по Евангелию). Нехристианская мораль. Христианская любовь (по Евангелию). Христианская любовь (по житиям святых). Христианская семья. Преподобные Кирилл и Мария – родители преподобного Сергия Радонежского. Любовь к ближним и любовь к Отечеству. Христианская любовь к Отечеству. Житие благоверного князя Александра Невского. Общественное служение христианина. Житие преподобного Иосифа Волоцкого. Обязанности христианина в отношении к Богу. Житие преподобного Сергия Радонежского (продолжение). Обязанности человека к Богопознанию (по Евангелию). Молитва. Учение преподобного Серафима Саровского о молитве. Молитва Господня (по Евангелию). О молитве правильной и неправильной. Примеры благодатной помощи, получаемой по молитве. Молитва к святым. Жизнь христианина в Церкви. </w:t>
      </w:r>
    </w:p>
    <w:p>
      <w:pPr>
        <w:pStyle w:val="Style15"/>
        <w:spacing w:lineRule="atLeast" w:line="100" w:before="0" w:after="0"/>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0"/>
    <w:family w:val="roman"/>
    <w:pitch w:val="variable"/>
  </w:font>
  <w:font w:name="Arial">
    <w:charset w:val="80"/>
    <w:family w:val="swiss"/>
    <w:pitch w:val="variable"/>
  </w:font>
  <w:font w:name="Times New Roman">
    <w:altName w:val="serif"/>
    <w:charset w:val="80"/>
    <w:family w:val="roman"/>
    <w:pitch w:val="default"/>
  </w:font>
  <w:font w:name="Times New Roman">
    <w:altName w:val="serif"/>
    <w:charset w:val="01"/>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roid Sans" w:cs="Lohit Hindi"/>
      <w:color w:val="auto"/>
      <w:kern w:val="2"/>
      <w:sz w:val="24"/>
      <w:szCs w:val="24"/>
      <w:lang w:val="ru-RU" w:eastAsia="zh-CN" w:bidi="hi-IN"/>
    </w:rPr>
  </w:style>
  <w:style w:type="character" w:styleId="AbsatzStandardschriftart">
    <w:name w:val="Absatz-Standardschriftart"/>
    <w:qFormat/>
    <w:rPr/>
  </w:style>
  <w:style w:type="paragraph" w:styleId="Style14">
    <w:name w:val="Заголовок"/>
    <w:basedOn w:val="Normal"/>
    <w:next w:val="Style15"/>
    <w:qFormat/>
    <w:pPr>
      <w:keepNext w:val="true"/>
      <w:spacing w:before="240" w:after="120"/>
    </w:pPr>
    <w:rPr>
      <w:rFonts w:ascii="Arial" w:hAnsi="Arial" w:eastAsia="Droid Sans" w:cs="Lohit Hindi"/>
      <w:sz w:val="28"/>
      <w:szCs w:val="28"/>
    </w:rPr>
  </w:style>
  <w:style w:type="paragraph" w:styleId="Style15">
    <w:name w:val="Body Text"/>
    <w:basedOn w:val="Normal"/>
    <w:pPr>
      <w:spacing w:before="0" w:after="120"/>
    </w:pPr>
    <w:rPr/>
  </w:style>
  <w:style w:type="paragraph" w:styleId="Style16">
    <w:name w:val="List"/>
    <w:basedOn w:val="Style15"/>
    <w:pPr/>
    <w:rPr>
      <w:rFonts w:cs="Lohit Hindi"/>
    </w:rPr>
  </w:style>
  <w:style w:type="paragraph" w:styleId="Style17">
    <w:name w:val="Caption"/>
    <w:basedOn w:val="Normal"/>
    <w:qFormat/>
    <w:pPr>
      <w:suppressLineNumbers/>
      <w:spacing w:before="120" w:after="120"/>
    </w:pPr>
    <w:rPr>
      <w:rFonts w:cs="Lohit Hindi"/>
      <w:i/>
      <w:iCs/>
      <w:sz w:val="24"/>
      <w:szCs w:val="24"/>
    </w:rPr>
  </w:style>
  <w:style w:type="paragraph" w:styleId="Style18">
    <w:name w:val="Указатель"/>
    <w:basedOn w:val="Normal"/>
    <w:qFormat/>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LibreOffice/6.0.7.3$Linux_X86_64 LibreOffice_project/00m0$Build-3</Application>
  <Pages>2</Pages>
  <Words>754</Words>
  <Characters>5383</Characters>
  <CharactersWithSpaces>6132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2015-08-14T20:32:49Z</dcterms:created>
  <dc:creator>marina </dc:creator>
  <dc:description/>
  <dc:language>ru-RU</dc:language>
  <cp:lastModifiedBy/>
  <dcterms:modified xsi:type="dcterms:W3CDTF">2019-09-08T15:43:56Z</dcterms:modified>
  <cp:revision>5</cp:revision>
  <dc:subject/>
  <dc:title/>
</cp:coreProperties>
</file>